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D5E11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4AEA797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B60179B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07687A7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E3ECC30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A2C21F5" w14:textId="77777777" w:rsidR="001A5A12" w:rsidRDefault="001A5A12" w:rsidP="001A5A12">
      <w:pPr>
        <w:tabs>
          <w:tab w:val="left" w:pos="0"/>
          <w:tab w:val="left" w:pos="2880"/>
        </w:tabs>
        <w:suppressAutoHyphens/>
        <w:rPr>
          <w:rFonts w:ascii="Arial" w:hAnsi="Arial" w:cs="Arial"/>
          <w:sz w:val="22"/>
          <w:szCs w:val="22"/>
        </w:rPr>
      </w:pPr>
    </w:p>
    <w:p w14:paraId="4A1F89A6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6F07062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1143997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FF23577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9F9E761" w14:textId="77777777" w:rsidR="001A5A12" w:rsidRDefault="001A5A12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32E4337" w14:textId="77777777" w:rsidR="003A3101" w:rsidRDefault="003A3101" w:rsidP="001A5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0D559B0" w14:textId="77777777" w:rsidR="001A5A12" w:rsidRDefault="001A5A12" w:rsidP="00B322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180"/>
        </w:tabs>
        <w:suppressAutoHyphens/>
        <w:ind w:left="72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Superior Court of Washington</w:t>
      </w:r>
      <w:r w:rsidR="00F942B1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 xml:space="preserve">County of </w:t>
      </w:r>
      <w:r w:rsidR="00B322E9">
        <w:rPr>
          <w:rFonts w:ascii="Arial" w:hAnsi="Arial" w:cs="Arial"/>
          <w:b/>
          <w:sz w:val="26"/>
          <w:szCs w:val="26"/>
          <w:u w:val="single"/>
        </w:rPr>
        <w:tab/>
      </w:r>
    </w:p>
    <w:tbl>
      <w:tblPr>
        <w:tblW w:w="99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5040"/>
      </w:tblGrid>
      <w:tr w:rsidR="001A5A12" w14:paraId="3A6EC5BA" w14:textId="77777777" w:rsidTr="00BE12E0">
        <w:trPr>
          <w:trHeight w:val="1647"/>
        </w:trPr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6F497" w14:textId="77777777" w:rsidR="0098352F" w:rsidRPr="00F360AD" w:rsidRDefault="0098352F" w:rsidP="00B322E9">
            <w:pPr>
              <w:spacing w:before="60"/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360AD">
              <w:rPr>
                <w:rFonts w:ascii="Arial" w:hAnsi="Arial" w:cs="Arial"/>
                <w:spacing w:val="-2"/>
                <w:sz w:val="22"/>
                <w:szCs w:val="22"/>
              </w:rPr>
              <w:t>In the Guardianship/Conservatorship of:</w:t>
            </w:r>
          </w:p>
          <w:p w14:paraId="70F3CF32" w14:textId="77777777" w:rsidR="0098352F" w:rsidRPr="00B26593" w:rsidRDefault="0098352F" w:rsidP="00241546">
            <w:pPr>
              <w:tabs>
                <w:tab w:val="left" w:pos="4050"/>
                <w:tab w:val="left" w:pos="4536"/>
              </w:tabs>
              <w:spacing w:before="240"/>
              <w:ind w:left="-274" w:firstLine="27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D6CC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609664" w14:textId="092BE4F8" w:rsidR="0098352F" w:rsidRPr="005D6CCC" w:rsidRDefault="00241546" w:rsidP="00983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  <w:p w14:paraId="18766375" w14:textId="77777777" w:rsidR="001A5A12" w:rsidRDefault="001A5A12" w:rsidP="00BE12E0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22CEA" w14:textId="77777777" w:rsidR="001A5A12" w:rsidRDefault="001A5A12" w:rsidP="0024154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A11C354" w14:textId="77777777" w:rsidR="001A5A12" w:rsidRPr="00241546" w:rsidRDefault="001A5A12" w:rsidP="00B322E9">
            <w:pPr>
              <w:spacing w:before="60"/>
              <w:ind w:right="144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Notice of Substantial Change in Circumst</w:t>
            </w:r>
            <w:r w:rsidRPr="00241546">
              <w:rPr>
                <w:rFonts w:ascii="Arial" w:hAnsi="Arial" w:cs="Arial"/>
                <w:b/>
                <w:bCs/>
                <w:sz w:val="24"/>
              </w:rPr>
              <w:t>ances</w:t>
            </w:r>
          </w:p>
          <w:p w14:paraId="467F61CE" w14:textId="77777777" w:rsidR="001A5A12" w:rsidRPr="00241546" w:rsidRDefault="00723636" w:rsidP="00241546">
            <w:pPr>
              <w:spacing w:before="60"/>
              <w:ind w:right="144"/>
              <w:rPr>
                <w:rFonts w:ascii="Arial" w:hAnsi="Arial" w:cs="Arial"/>
                <w:bCs/>
                <w:sz w:val="24"/>
              </w:rPr>
            </w:pPr>
            <w:r w:rsidRPr="00241546">
              <w:rPr>
                <w:rFonts w:ascii="Arial" w:hAnsi="Arial" w:cs="Arial"/>
                <w:bCs/>
                <w:sz w:val="24"/>
              </w:rPr>
              <w:t>(NTSCC)</w:t>
            </w:r>
          </w:p>
          <w:p w14:paraId="1FD7F215" w14:textId="77777777" w:rsidR="001A5A12" w:rsidRDefault="00B322E9" w:rsidP="00052D83">
            <w:pPr>
              <w:spacing w:before="60"/>
              <w:ind w:right="14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</w:t>
            </w:r>
            <w:r w:rsidR="001A5A12">
              <w:rPr>
                <w:rFonts w:ascii="Arial" w:hAnsi="Arial" w:cs="Arial"/>
                <w:b/>
                <w:bCs/>
                <w:sz w:val="24"/>
              </w:rPr>
              <w:t xml:space="preserve">lerk’s action required: </w:t>
            </w:r>
            <w:r w:rsidR="00052D83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</w:tr>
    </w:tbl>
    <w:p w14:paraId="46A44FF4" w14:textId="77777777" w:rsidR="00706532" w:rsidRPr="00B322E9" w:rsidRDefault="00706532" w:rsidP="00241546">
      <w:pPr>
        <w:spacing w:before="120" w:after="120"/>
        <w:ind w:right="144"/>
        <w:jc w:val="right"/>
        <w:rPr>
          <w:rFonts w:ascii="Arial" w:hAnsi="Arial" w:cs="Arial"/>
          <w:b/>
          <w:bCs/>
          <w:sz w:val="28"/>
          <w:szCs w:val="28"/>
        </w:rPr>
      </w:pPr>
      <w:r w:rsidRPr="00B322E9">
        <w:rPr>
          <w:rFonts w:ascii="Arial" w:hAnsi="Arial" w:cs="Arial"/>
          <w:b/>
          <w:bCs/>
          <w:sz w:val="28"/>
          <w:szCs w:val="28"/>
        </w:rPr>
        <w:t>Notice of Substantial Change in Circumstances</w:t>
      </w:r>
    </w:p>
    <w:p w14:paraId="289C263F" w14:textId="3B863750" w:rsidR="001A5A12" w:rsidRPr="009B785C" w:rsidRDefault="001A5A12" w:rsidP="009B785C">
      <w:pPr>
        <w:spacing w:after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sz w:val="22"/>
          <w:szCs w:val="22"/>
        </w:rPr>
        <w:t xml:space="preserve">Note: The guardian must file this form within </w:t>
      </w:r>
      <w:r w:rsidRPr="009B785C">
        <w:rPr>
          <w:rFonts w:ascii="Arial" w:hAnsi="Arial" w:cs="Arial"/>
          <w:sz w:val="22"/>
          <w:szCs w:val="22"/>
          <w:u w:val="single"/>
        </w:rPr>
        <w:t>30 days</w:t>
      </w:r>
      <w:r w:rsidRPr="009B785C">
        <w:rPr>
          <w:rFonts w:ascii="Arial" w:hAnsi="Arial" w:cs="Arial"/>
          <w:sz w:val="22"/>
          <w:szCs w:val="22"/>
        </w:rPr>
        <w:t xml:space="preserve"> of a substantial change in circumstances. The guardian must also</w:t>
      </w:r>
      <w:r w:rsidR="00676A65">
        <w:rPr>
          <w:rFonts w:ascii="Arial" w:hAnsi="Arial" w:cs="Arial"/>
          <w:sz w:val="22"/>
          <w:szCs w:val="22"/>
        </w:rPr>
        <w:t xml:space="preserve"> inform any person entitled to </w:t>
      </w:r>
      <w:r w:rsidRPr="009B785C">
        <w:rPr>
          <w:rFonts w:ascii="Arial" w:hAnsi="Arial" w:cs="Arial"/>
          <w:sz w:val="22"/>
          <w:szCs w:val="22"/>
        </w:rPr>
        <w:t>notice of proceedings under RCW 11.</w:t>
      </w:r>
      <w:r w:rsidR="00BE12E0" w:rsidRPr="009B785C">
        <w:rPr>
          <w:rFonts w:ascii="Arial" w:hAnsi="Arial" w:cs="Arial"/>
          <w:sz w:val="22"/>
          <w:szCs w:val="22"/>
        </w:rPr>
        <w:t xml:space="preserve">130.325 and RCW 11.130.505 </w:t>
      </w:r>
      <w:r w:rsidRPr="009B785C">
        <w:rPr>
          <w:rFonts w:ascii="Arial" w:hAnsi="Arial" w:cs="Arial"/>
          <w:sz w:val="22"/>
          <w:szCs w:val="22"/>
        </w:rPr>
        <w:t xml:space="preserve">and any other person designated by the </w:t>
      </w:r>
      <w:r w:rsidR="00241546">
        <w:rPr>
          <w:rFonts w:ascii="Arial" w:hAnsi="Arial" w:cs="Arial"/>
          <w:sz w:val="22"/>
          <w:szCs w:val="22"/>
        </w:rPr>
        <w:t>I</w:t>
      </w:r>
      <w:r w:rsidR="00702FA4" w:rsidRPr="009B785C">
        <w:rPr>
          <w:rFonts w:ascii="Arial" w:hAnsi="Arial" w:cs="Arial"/>
          <w:sz w:val="22"/>
          <w:szCs w:val="22"/>
        </w:rPr>
        <w:t xml:space="preserve">ndividual </w:t>
      </w:r>
      <w:r w:rsidRPr="009B785C">
        <w:rPr>
          <w:rFonts w:ascii="Arial" w:hAnsi="Arial" w:cs="Arial"/>
          <w:sz w:val="22"/>
          <w:szCs w:val="22"/>
        </w:rPr>
        <w:t>as soon as possible, but in no case more than five business days, after a substantial change</w:t>
      </w:r>
      <w:r w:rsidR="00702FA4" w:rsidRPr="009B785C">
        <w:rPr>
          <w:rFonts w:ascii="Arial" w:hAnsi="Arial" w:cs="Arial"/>
          <w:sz w:val="22"/>
          <w:szCs w:val="22"/>
        </w:rPr>
        <w:t xml:space="preserve"> in circumstances listed in RCW 11.130.325 and RCW 11.130.</w:t>
      </w:r>
      <w:r w:rsidR="002F0F58" w:rsidRPr="009B785C">
        <w:rPr>
          <w:rFonts w:ascii="Arial" w:hAnsi="Arial" w:cs="Arial"/>
          <w:sz w:val="22"/>
          <w:szCs w:val="22"/>
        </w:rPr>
        <w:t>505</w:t>
      </w:r>
      <w:r w:rsidRPr="009B785C">
        <w:rPr>
          <w:rFonts w:ascii="Arial" w:hAnsi="Arial" w:cs="Arial"/>
          <w:sz w:val="22"/>
          <w:szCs w:val="22"/>
        </w:rPr>
        <w:t>.</w:t>
      </w:r>
    </w:p>
    <w:p w14:paraId="09741A3A" w14:textId="2704CED5" w:rsidR="001A5A12" w:rsidRPr="009B785C" w:rsidRDefault="001A5A12" w:rsidP="003604F2">
      <w:pPr>
        <w:spacing w:before="120" w:after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sz w:val="22"/>
          <w:szCs w:val="22"/>
        </w:rPr>
        <w:t xml:space="preserve">The following circumstances have changed for the </w:t>
      </w:r>
      <w:r w:rsidR="00241546">
        <w:rPr>
          <w:rFonts w:ascii="Arial" w:hAnsi="Arial" w:cs="Arial"/>
          <w:sz w:val="22"/>
          <w:szCs w:val="22"/>
        </w:rPr>
        <w:t>Individual</w:t>
      </w:r>
      <w:r w:rsidRPr="009B785C">
        <w:rPr>
          <w:rFonts w:ascii="Arial" w:hAnsi="Arial" w:cs="Arial"/>
          <w:sz w:val="22"/>
          <w:szCs w:val="22"/>
        </w:rPr>
        <w:t xml:space="preserve">:  </w:t>
      </w:r>
    </w:p>
    <w:p w14:paraId="461EE6A8" w14:textId="7E7F81E4" w:rsidR="001A5A12" w:rsidRPr="009B785C" w:rsidRDefault="001A5A12" w:rsidP="003604F2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/>
        <w:ind w:hanging="7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Financial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 </w:t>
      </w:r>
      <w:r w:rsidRPr="009B785C">
        <w:rPr>
          <w:rFonts w:ascii="Arial" w:hAnsi="Arial" w:cs="Arial"/>
          <w:sz w:val="22"/>
          <w:szCs w:val="22"/>
        </w:rPr>
        <w:t>a substantial increase or decrease in income or assets)</w:t>
      </w:r>
    </w:p>
    <w:p w14:paraId="2A838EBA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4074B4B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6E027ED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068AB55" w14:textId="2B6DF4CD" w:rsidR="001A5A12" w:rsidRPr="009B785C" w:rsidRDefault="001A5A12" w:rsidP="003604F2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/>
        <w:ind w:hanging="7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Physical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 </w:t>
      </w:r>
      <w:r w:rsidRPr="009B785C">
        <w:rPr>
          <w:rFonts w:ascii="Arial" w:hAnsi="Arial" w:cs="Arial"/>
          <w:sz w:val="22"/>
          <w:szCs w:val="22"/>
        </w:rPr>
        <w:t>a substantial change in condition such as hospitalization, illness, or increase or decrease in mental or physical abilities)</w:t>
      </w:r>
    </w:p>
    <w:p w14:paraId="1A8195A7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856DCDD" w14:textId="77777777" w:rsidR="001A5A12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7640924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3BF717D" w14:textId="2C44663C" w:rsidR="00723636" w:rsidRPr="009B785C" w:rsidRDefault="001A5A12" w:rsidP="003604F2">
      <w:pPr>
        <w:pStyle w:val="ListParagraph"/>
        <w:numPr>
          <w:ilvl w:val="0"/>
          <w:numId w:val="1"/>
        </w:numPr>
        <w:tabs>
          <w:tab w:val="left" w:pos="720"/>
          <w:tab w:val="left" w:pos="9180"/>
        </w:tabs>
        <w:spacing w:before="120" w:after="120"/>
        <w:ind w:hanging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b/>
          <w:sz w:val="22"/>
          <w:szCs w:val="22"/>
        </w:rPr>
        <w:t>Change of Residence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</w:t>
      </w:r>
      <w:r w:rsidRPr="009B785C">
        <w:rPr>
          <w:rFonts w:ascii="Arial" w:hAnsi="Arial" w:cs="Arial"/>
          <w:sz w:val="22"/>
          <w:szCs w:val="22"/>
        </w:rPr>
        <w:t>The address and/or phone number o</w:t>
      </w:r>
      <w:r w:rsidR="00C915C8" w:rsidRPr="009B785C">
        <w:rPr>
          <w:rFonts w:ascii="Arial" w:hAnsi="Arial" w:cs="Arial"/>
          <w:sz w:val="22"/>
          <w:szCs w:val="22"/>
        </w:rPr>
        <w:t xml:space="preserve">f </w:t>
      </w:r>
      <w:r w:rsidR="006E503E" w:rsidRPr="009B785C">
        <w:rPr>
          <w:rFonts w:ascii="Arial" w:hAnsi="Arial" w:cs="Arial"/>
          <w:sz w:val="22"/>
          <w:szCs w:val="22"/>
          <w:u w:val="single"/>
        </w:rPr>
        <w:tab/>
      </w:r>
      <w:r w:rsidRPr="009B785C">
        <w:rPr>
          <w:rFonts w:ascii="Arial" w:hAnsi="Arial" w:cs="Arial"/>
          <w:sz w:val="22"/>
          <w:szCs w:val="22"/>
        </w:rPr>
        <w:t xml:space="preserve">  is as follows:</w:t>
      </w:r>
      <w:r w:rsidR="003A3101">
        <w:rPr>
          <w:rFonts w:ascii="Arial" w:hAnsi="Arial" w:cs="Arial"/>
          <w:sz w:val="22"/>
          <w:szCs w:val="22"/>
        </w:rPr>
        <w:t xml:space="preserve"> </w:t>
      </w:r>
      <w:r w:rsidR="00723636" w:rsidRPr="009B785C">
        <w:rPr>
          <w:rFonts w:ascii="Arial" w:hAnsi="Arial" w:cs="Arial"/>
          <w:sz w:val="22"/>
          <w:szCs w:val="22"/>
          <w:u w:val="single"/>
        </w:rPr>
        <w:tab/>
      </w:r>
    </w:p>
    <w:p w14:paraId="32717FDC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4742DE48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6B56554F" w14:textId="77777777" w:rsidR="001A5A12" w:rsidRPr="009B785C" w:rsidRDefault="001A5A12" w:rsidP="003604F2">
      <w:pPr>
        <w:tabs>
          <w:tab w:val="left" w:pos="720"/>
        </w:tabs>
        <w:spacing w:before="120" w:after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4.</w:t>
      </w:r>
      <w:r w:rsidRPr="009B785C">
        <w:rPr>
          <w:rFonts w:ascii="Arial" w:hAnsi="Arial" w:cs="Arial"/>
          <w:b/>
          <w:sz w:val="22"/>
          <w:szCs w:val="22"/>
        </w:rPr>
        <w:tab/>
        <w:t>Protection Orders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Pr="009B785C">
        <w:rPr>
          <w:rFonts w:ascii="Arial" w:hAnsi="Arial" w:cs="Arial"/>
          <w:sz w:val="22"/>
          <w:szCs w:val="22"/>
        </w:rPr>
        <w:t xml:space="preserve"> (Examples: a court issued a Vulnerable Adult Protection Order)</w:t>
      </w:r>
    </w:p>
    <w:p w14:paraId="6A1399C7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0CFF5EA8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BDF1412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811C37D" w14:textId="77777777" w:rsidR="00884450" w:rsidRPr="00884450" w:rsidRDefault="001A5A12" w:rsidP="003604F2">
      <w:pPr>
        <w:tabs>
          <w:tab w:val="left" w:pos="720"/>
          <w:tab w:val="left" w:pos="8010"/>
        </w:tabs>
        <w:spacing w:before="120" w:after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5.</w:t>
      </w:r>
      <w:r w:rsidRPr="009B785C">
        <w:rPr>
          <w:rFonts w:ascii="Arial" w:hAnsi="Arial" w:cs="Arial"/>
          <w:sz w:val="22"/>
          <w:szCs w:val="22"/>
        </w:rPr>
        <w:tab/>
      </w:r>
      <w:r w:rsidR="00E961F5" w:rsidRPr="00E961F5">
        <w:rPr>
          <w:rFonts w:ascii="Arial" w:hAnsi="Arial" w:cs="Arial"/>
          <w:b/>
          <w:sz w:val="22"/>
          <w:szCs w:val="22"/>
        </w:rPr>
        <w:t>Death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</w:t>
      </w:r>
      <w:r w:rsidR="00884450">
        <w:rPr>
          <w:rFonts w:ascii="Arial" w:hAnsi="Arial" w:cs="Arial"/>
          <w:sz w:val="22"/>
          <w:szCs w:val="22"/>
        </w:rPr>
        <w:t xml:space="preserve">The Individual died on </w:t>
      </w:r>
      <w:r w:rsidR="0088445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884450" w:rsidRPr="00E961F5">
        <w:rPr>
          <w:rFonts w:ascii="Arial" w:hAnsi="Arial" w:cs="Arial"/>
          <w:sz w:val="22"/>
          <w:szCs w:val="22"/>
        </w:rPr>
        <w:t xml:space="preserve">. </w:t>
      </w:r>
    </w:p>
    <w:p w14:paraId="5C858127" w14:textId="77777777" w:rsidR="001A5A12" w:rsidRPr="009B785C" w:rsidRDefault="00884450" w:rsidP="003604F2">
      <w:pPr>
        <w:tabs>
          <w:tab w:val="left" w:pos="720"/>
        </w:tabs>
        <w:spacing w:before="120" w:after="120"/>
        <w:rPr>
          <w:rFonts w:ascii="Arial" w:hAnsi="Arial" w:cs="Arial"/>
          <w:sz w:val="22"/>
          <w:szCs w:val="22"/>
        </w:rPr>
      </w:pPr>
      <w:r w:rsidRPr="00884450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1A5A12" w:rsidRPr="009B785C">
        <w:rPr>
          <w:rFonts w:ascii="Arial" w:hAnsi="Arial" w:cs="Arial"/>
          <w:b/>
          <w:sz w:val="22"/>
          <w:szCs w:val="22"/>
        </w:rPr>
        <w:t>Other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</w:t>
      </w:r>
      <w:r w:rsidR="001A5A12" w:rsidRPr="009B785C">
        <w:rPr>
          <w:rFonts w:ascii="Arial" w:hAnsi="Arial" w:cs="Arial"/>
          <w:sz w:val="22"/>
          <w:szCs w:val="22"/>
        </w:rPr>
        <w:t xml:space="preserve"> illness of the guardian that affects their ability to act)</w:t>
      </w:r>
    </w:p>
    <w:p w14:paraId="08B8A0FE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2E04F25D" w14:textId="77777777" w:rsidR="00723636" w:rsidRPr="009B785C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0ED29535" w14:textId="77777777" w:rsidR="00723636" w:rsidRDefault="00723636" w:rsidP="003604F2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FB2C74E" w14:textId="3ECDDB5D" w:rsidR="003604F2" w:rsidRDefault="003604F2" w:rsidP="003604F2">
      <w:pPr>
        <w:tabs>
          <w:tab w:val="left" w:pos="3600"/>
        </w:tabs>
        <w:spacing w:before="60"/>
        <w:outlineLvl w:val="0"/>
        <w:rPr>
          <w:rFonts w:ascii="Arial" w:hAnsi="Arial" w:cs="Arial"/>
          <w:sz w:val="22"/>
          <w:szCs w:val="22"/>
        </w:rPr>
      </w:pPr>
      <w:r w:rsidRPr="003604F2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 [  ] I have attached </w:t>
      </w:r>
      <w:r w:rsidRPr="003604F2">
        <w:rPr>
          <w:rFonts w:ascii="Arial" w:hAnsi="Arial" w:cs="Arial"/>
          <w:i/>
          <w:sz w:val="22"/>
          <w:szCs w:val="22"/>
        </w:rPr>
        <w:t>(#):</w:t>
      </w:r>
      <w:r w:rsidRPr="003604F2">
        <w:rPr>
          <w:rFonts w:ascii="Arial" w:hAnsi="Arial" w:cs="Arial"/>
          <w:sz w:val="22"/>
          <w:szCs w:val="22"/>
          <w:u w:val="single"/>
        </w:rPr>
        <w:tab/>
      </w:r>
      <w:r w:rsidRPr="003604F2">
        <w:rPr>
          <w:rFonts w:ascii="Arial" w:hAnsi="Arial" w:cs="Arial"/>
          <w:sz w:val="22"/>
          <w:szCs w:val="22"/>
        </w:rPr>
        <w:t xml:space="preserve"> pages.  </w:t>
      </w:r>
    </w:p>
    <w:p w14:paraId="0E788B68" w14:textId="77777777" w:rsidR="003604F2" w:rsidRPr="003604F2" w:rsidRDefault="003604F2" w:rsidP="003604F2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3604F2">
        <w:rPr>
          <w:rFonts w:ascii="Helvetica" w:hAnsi="Helvetica"/>
          <w:sz w:val="22"/>
          <w:szCs w:val="22"/>
        </w:rPr>
        <w:t xml:space="preserve">Signed at </w:t>
      </w:r>
      <w:r w:rsidRPr="003604F2">
        <w:rPr>
          <w:rFonts w:ascii="Helvetica" w:hAnsi="Helvetica"/>
          <w:i/>
          <w:sz w:val="22"/>
          <w:szCs w:val="22"/>
        </w:rPr>
        <w:t>(city and state):</w:t>
      </w:r>
      <w:r w:rsidRPr="003604F2">
        <w:rPr>
          <w:rFonts w:ascii="Helvetica" w:hAnsi="Helvetica"/>
        </w:rPr>
        <w:t xml:space="preserve"> </w:t>
      </w:r>
      <w:r w:rsidRPr="003604F2">
        <w:rPr>
          <w:rFonts w:ascii="Helvetica" w:hAnsi="Helvetica"/>
          <w:u w:val="single"/>
        </w:rPr>
        <w:tab/>
      </w:r>
      <w:r w:rsidRPr="003604F2">
        <w:rPr>
          <w:rFonts w:ascii="Helvetica" w:hAnsi="Helvetica"/>
        </w:rPr>
        <w:tab/>
      </w:r>
      <w:r w:rsidRPr="003604F2">
        <w:rPr>
          <w:rFonts w:ascii="Helvetica" w:hAnsi="Helvetica"/>
          <w:sz w:val="22"/>
          <w:szCs w:val="22"/>
        </w:rPr>
        <w:t>Date:</w:t>
      </w:r>
      <w:r w:rsidRPr="003604F2">
        <w:rPr>
          <w:rFonts w:ascii="Helvetica" w:hAnsi="Helvetica"/>
        </w:rPr>
        <w:t xml:space="preserve"> </w:t>
      </w:r>
      <w:r w:rsidRPr="003604F2">
        <w:rPr>
          <w:rFonts w:ascii="Helvetica" w:hAnsi="Helvetica"/>
          <w:u w:val="single"/>
        </w:rPr>
        <w:tab/>
      </w:r>
    </w:p>
    <w:p w14:paraId="4188C483" w14:textId="77777777" w:rsidR="003604F2" w:rsidRPr="003604F2" w:rsidRDefault="003604F2" w:rsidP="003604F2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/>
          <w:i/>
        </w:rPr>
      </w:pPr>
      <w:r w:rsidRPr="003604F2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3CF5" wp14:editId="796382FA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AA6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3604F2">
        <w:rPr>
          <w:rFonts w:ascii="Helvetica" w:hAnsi="Helvetica"/>
          <w:u w:val="single"/>
        </w:rPr>
        <w:tab/>
      </w:r>
      <w:r w:rsidRPr="003604F2">
        <w:rPr>
          <w:rFonts w:ascii="Helvetica" w:hAnsi="Helvetica"/>
        </w:rPr>
        <w:tab/>
      </w:r>
      <w:r w:rsidRPr="003604F2">
        <w:rPr>
          <w:rFonts w:ascii="Helvetica" w:hAnsi="Helvetica"/>
          <w:u w:val="single"/>
        </w:rPr>
        <w:tab/>
      </w:r>
    </w:p>
    <w:p w14:paraId="36E7A41E" w14:textId="77777777" w:rsidR="003604F2" w:rsidRPr="003604F2" w:rsidRDefault="003604F2" w:rsidP="003604F2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Sign</w:t>
      </w:r>
      <w:r w:rsidRPr="003604F2">
        <w:rPr>
          <w:rFonts w:ascii="Arial" w:hAnsi="Arial" w:cs="Arial"/>
          <w:i/>
        </w:rPr>
        <w:t xml:space="preserve"> here</w:t>
      </w:r>
      <w:r w:rsidRPr="003604F2">
        <w:rPr>
          <w:rFonts w:ascii="Arial" w:hAnsi="Arial" w:cs="Arial"/>
          <w:i/>
        </w:rPr>
        <w:tab/>
        <w:t xml:space="preserve">Print name </w:t>
      </w:r>
    </w:p>
    <w:p w14:paraId="6F8FD429" w14:textId="77777777" w:rsidR="003604F2" w:rsidRPr="003604F2" w:rsidRDefault="003604F2" w:rsidP="003604F2">
      <w:pPr>
        <w:tabs>
          <w:tab w:val="left" w:pos="1260"/>
        </w:tabs>
        <w:overflowPunct/>
        <w:autoSpaceDE/>
        <w:autoSpaceDN/>
        <w:adjustRightInd/>
        <w:spacing w:before="200" w:after="120"/>
        <w:textAlignment w:val="auto"/>
        <w:rPr>
          <w:rFonts w:ascii="Arial" w:eastAsia="MS Mincho" w:hAnsi="Arial" w:cs="Arial"/>
          <w:iCs/>
          <w:sz w:val="22"/>
          <w:szCs w:val="22"/>
          <w:lang w:eastAsia="ja-JP"/>
        </w:rPr>
      </w:pPr>
      <w:r w:rsidRPr="003604F2">
        <w:rPr>
          <w:rFonts w:ascii="Arial" w:eastAsia="MS Mincho" w:hAnsi="Arial" w:cs="Arial"/>
          <w:iCs/>
          <w:sz w:val="22"/>
          <w:szCs w:val="22"/>
          <w:lang w:eastAsia="ja-JP"/>
        </w:rPr>
        <w:t>The following is my contact information:</w:t>
      </w:r>
    </w:p>
    <w:p w14:paraId="7BCB0ABF" w14:textId="1B3CB85D" w:rsidR="003604F2" w:rsidRPr="003604F2" w:rsidRDefault="003604F2" w:rsidP="003604F2">
      <w:pPr>
        <w:tabs>
          <w:tab w:val="left" w:pos="1260"/>
        </w:tabs>
        <w:overflowPunct/>
        <w:autoSpaceDE/>
        <w:autoSpaceDN/>
        <w:adjustRightInd/>
        <w:spacing w:before="240"/>
        <w:textAlignment w:val="auto"/>
        <w:rPr>
          <w:rFonts w:ascii="Arial" w:eastAsia="MS Mincho" w:hAnsi="Arial" w:cs="Arial"/>
          <w:iCs/>
          <w:lang w:eastAsia="ja-JP"/>
        </w:rPr>
      </w:pPr>
      <w:r w:rsidRPr="003604F2">
        <w:rPr>
          <w:rFonts w:ascii="Arial" w:eastAsia="MS Mincho" w:hAnsi="Arial" w:cs="Arial"/>
          <w:i/>
          <w:lang w:eastAsia="ja-JP"/>
        </w:rPr>
        <w:t>Email:</w:t>
      </w:r>
      <w:r w:rsidR="009F1014">
        <w:rPr>
          <w:rFonts w:ascii="Arial" w:eastAsia="MS Mincho" w:hAnsi="Arial" w:cs="Arial"/>
          <w:i/>
          <w:lang w:eastAsia="ja-JP"/>
        </w:rPr>
        <w:t xml:space="preserve"> </w:t>
      </w:r>
      <w:r w:rsidRPr="003604F2">
        <w:rPr>
          <w:rFonts w:ascii="Arial" w:eastAsia="MS Mincho" w:hAnsi="Arial" w:cs="Arial"/>
          <w:iCs/>
          <w:lang w:eastAsia="ja-JP"/>
        </w:rPr>
        <w:t>_______________________________</w:t>
      </w:r>
      <w:r w:rsidRPr="003604F2">
        <w:rPr>
          <w:rFonts w:ascii="Arial" w:eastAsia="MS Mincho" w:hAnsi="Arial" w:cs="Arial"/>
          <w:iCs/>
          <w:lang w:eastAsia="ja-JP"/>
        </w:rPr>
        <w:tab/>
      </w:r>
      <w:r w:rsidR="009F1014">
        <w:rPr>
          <w:rFonts w:ascii="Arial" w:eastAsia="MS Mincho" w:hAnsi="Arial" w:cs="Arial"/>
          <w:iCs/>
          <w:lang w:eastAsia="ja-JP"/>
        </w:rPr>
        <w:t xml:space="preserve">        </w:t>
      </w:r>
      <w:r w:rsidRPr="003604F2">
        <w:rPr>
          <w:rFonts w:ascii="Arial" w:eastAsia="MS Mincho" w:hAnsi="Arial" w:cs="Arial"/>
          <w:i/>
          <w:lang w:eastAsia="ja-JP"/>
        </w:rPr>
        <w:t xml:space="preserve">Phone (Optional): </w:t>
      </w:r>
      <w:r w:rsidRPr="003604F2">
        <w:rPr>
          <w:rFonts w:ascii="Arial" w:eastAsia="MS Mincho" w:hAnsi="Arial" w:cs="Arial"/>
          <w:iCs/>
          <w:lang w:eastAsia="ja-JP"/>
        </w:rPr>
        <w:t>_________________________</w:t>
      </w:r>
      <w:r w:rsidR="009F1014">
        <w:rPr>
          <w:rFonts w:ascii="Arial" w:eastAsia="MS Mincho" w:hAnsi="Arial" w:cs="Arial"/>
          <w:iCs/>
          <w:lang w:eastAsia="ja-JP"/>
        </w:rPr>
        <w:t>_</w:t>
      </w:r>
    </w:p>
    <w:p w14:paraId="37684A48" w14:textId="7A317AAD" w:rsidR="003604F2" w:rsidRPr="003604F2" w:rsidRDefault="003604F2" w:rsidP="003604F2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after="120"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3604F2">
        <w:rPr>
          <w:rFonts w:ascii="Arial" w:hAnsi="Arial" w:cs="Arial"/>
          <w:b/>
          <w:sz w:val="22"/>
          <w:szCs w:val="22"/>
        </w:rPr>
        <w:t>Presented by</w:t>
      </w:r>
      <w:r w:rsidRPr="00241546">
        <w:rPr>
          <w:rFonts w:ascii="Arial" w:hAnsi="Arial" w:cs="Arial"/>
          <w:b/>
          <w:sz w:val="22"/>
          <w:szCs w:val="22"/>
        </w:rPr>
        <w:t>:</w:t>
      </w:r>
      <w:r w:rsidRPr="003604F2">
        <w:rPr>
          <w:rFonts w:ascii="Arial" w:hAnsi="Arial" w:cs="Arial"/>
          <w:b/>
          <w:sz w:val="22"/>
          <w:szCs w:val="22"/>
        </w:rPr>
        <w:t xml:space="preserve"> </w:t>
      </w:r>
    </w:p>
    <w:p w14:paraId="36F6809A" w14:textId="573C3682" w:rsidR="003604F2" w:rsidRPr="003604F2" w:rsidRDefault="00241546" w:rsidP="003604F2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/>
          <w:i/>
        </w:rPr>
      </w:pPr>
      <w:r w:rsidRPr="003604F2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BA4F" wp14:editId="2748BB41">
                <wp:simplePos x="0" y="0"/>
                <wp:positionH relativeFrom="column">
                  <wp:posOffset>-48259</wp:posOffset>
                </wp:positionH>
                <wp:positionV relativeFrom="paragraph">
                  <wp:posOffset>90170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5FF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7.1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CuH7jQ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3604F2" w:rsidRPr="003604F2">
        <w:rPr>
          <w:rFonts w:ascii="Helvetica" w:hAnsi="Helvetica"/>
          <w:u w:val="single"/>
        </w:rPr>
        <w:tab/>
      </w:r>
      <w:r w:rsidR="003604F2" w:rsidRPr="003604F2">
        <w:rPr>
          <w:rFonts w:ascii="Helvetica" w:hAnsi="Helvetica"/>
        </w:rPr>
        <w:tab/>
      </w:r>
      <w:r w:rsidR="003604F2" w:rsidRPr="003604F2">
        <w:rPr>
          <w:rFonts w:ascii="Helvetica" w:hAnsi="Helvetica"/>
          <w:u w:val="single"/>
        </w:rPr>
        <w:tab/>
      </w:r>
    </w:p>
    <w:p w14:paraId="29B0629F" w14:textId="77777777" w:rsidR="003604F2" w:rsidRPr="003604F2" w:rsidRDefault="003604F2" w:rsidP="003604F2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  <w:r w:rsidRPr="003604F2">
        <w:rPr>
          <w:rFonts w:ascii="Arial" w:hAnsi="Arial" w:cs="Arial"/>
          <w:i/>
        </w:rPr>
        <w:t>Lawyer signs here</w:t>
      </w:r>
      <w:r w:rsidRPr="003604F2">
        <w:rPr>
          <w:rFonts w:ascii="Arial" w:hAnsi="Arial" w:cs="Arial"/>
          <w:i/>
        </w:rPr>
        <w:tab/>
        <w:t xml:space="preserve">Print name </w:t>
      </w:r>
    </w:p>
    <w:sectPr w:rsidR="003604F2" w:rsidRPr="003604F2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99F2" w14:textId="77777777" w:rsidR="001B4682" w:rsidRDefault="001B4682">
      <w:r>
        <w:separator/>
      </w:r>
    </w:p>
  </w:endnote>
  <w:endnote w:type="continuationSeparator" w:id="0">
    <w:p w14:paraId="1AB6FE25" w14:textId="77777777" w:rsidR="001B4682" w:rsidRDefault="001B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5"/>
      <w:gridCol w:w="3097"/>
    </w:tblGrid>
    <w:tr w:rsidR="003604F2" w:rsidRPr="003604F2" w14:paraId="72B38503" w14:textId="77777777" w:rsidTr="005B0DDC">
      <w:tc>
        <w:tcPr>
          <w:tcW w:w="3192" w:type="dxa"/>
          <w:shd w:val="clear" w:color="auto" w:fill="auto"/>
        </w:tcPr>
        <w:p w14:paraId="15EFAD9F" w14:textId="77777777" w:rsidR="003604F2" w:rsidRPr="003604F2" w:rsidRDefault="003604F2" w:rsidP="003604F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11.130.325, .505</w:t>
          </w:r>
        </w:p>
        <w:p w14:paraId="26E46303" w14:textId="77777777" w:rsidR="003604F2" w:rsidRPr="003604F2" w:rsidRDefault="003604F2" w:rsidP="003604F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14:paraId="22B7310D" w14:textId="77777777" w:rsidR="003604F2" w:rsidRPr="003604F2" w:rsidRDefault="00B322E9" w:rsidP="00E961F5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</w:t>
          </w:r>
          <w:r w:rsidR="00E961F5">
            <w:rPr>
              <w:rStyle w:val="PageNumber"/>
              <w:rFonts w:ascii="Arial" w:hAnsi="Arial" w:cs="Arial"/>
              <w:b/>
              <w:sz w:val="18"/>
              <w:szCs w:val="18"/>
            </w:rPr>
            <w:t>R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207</w:t>
          </w:r>
        </w:p>
      </w:tc>
      <w:tc>
        <w:tcPr>
          <w:tcW w:w="3192" w:type="dxa"/>
          <w:shd w:val="clear" w:color="auto" w:fill="auto"/>
        </w:tcPr>
        <w:p w14:paraId="68E173B9" w14:textId="77777777" w:rsidR="003604F2" w:rsidRPr="003604F2" w:rsidRDefault="003604F2" w:rsidP="003604F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color w:val="000000"/>
              <w:sz w:val="18"/>
              <w:szCs w:val="18"/>
            </w:rPr>
            <w:t xml:space="preserve">Nt. </w:t>
          </w:r>
          <w:r>
            <w:rPr>
              <w:rFonts w:ascii="Arial" w:hAnsi="Arial" w:cs="Arial"/>
              <w:color w:val="000000"/>
              <w:sz w:val="18"/>
              <w:szCs w:val="18"/>
            </w:rPr>
            <w:t>o</w:t>
          </w:r>
          <w:r w:rsidRPr="003604F2">
            <w:rPr>
              <w:rFonts w:ascii="Arial" w:hAnsi="Arial" w:cs="Arial"/>
              <w:color w:val="000000"/>
              <w:sz w:val="18"/>
              <w:szCs w:val="18"/>
            </w:rPr>
            <w:t>f Sub. Change in Circumstances</w:t>
          </w:r>
        </w:p>
        <w:p w14:paraId="2C215C4C" w14:textId="77777777" w:rsidR="003604F2" w:rsidRPr="003604F2" w:rsidRDefault="003604F2" w:rsidP="003604F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6525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6525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6DE8C27" w14:textId="77777777" w:rsidR="003604F2" w:rsidRPr="003604F2" w:rsidRDefault="003604F2" w:rsidP="003604F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C02C3EA" w14:textId="77777777" w:rsidR="00BE12E0" w:rsidRDefault="00BE12E0" w:rsidP="003604F2">
    <w:pPr>
      <w:ind w:right="144"/>
      <w:rPr>
        <w:rFonts w:ascii="Arial" w:hAnsi="Arial" w:cs="Arial"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C1EF5" w14:textId="77777777" w:rsidR="001B4682" w:rsidRDefault="001B4682">
      <w:r>
        <w:separator/>
      </w:r>
    </w:p>
  </w:footnote>
  <w:footnote w:type="continuationSeparator" w:id="0">
    <w:p w14:paraId="04FE5AD2" w14:textId="77777777" w:rsidR="001B4682" w:rsidRDefault="001B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0C14"/>
    <w:multiLevelType w:val="hybridMultilevel"/>
    <w:tmpl w:val="7FAE9CD8"/>
    <w:lvl w:ilvl="0" w:tplc="95D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2"/>
    <w:rsid w:val="00052D83"/>
    <w:rsid w:val="001A5A12"/>
    <w:rsid w:val="001B4682"/>
    <w:rsid w:val="00241546"/>
    <w:rsid w:val="002754C2"/>
    <w:rsid w:val="002F0F58"/>
    <w:rsid w:val="003604F2"/>
    <w:rsid w:val="003A3101"/>
    <w:rsid w:val="004477D3"/>
    <w:rsid w:val="004765F7"/>
    <w:rsid w:val="004B7427"/>
    <w:rsid w:val="00526BF0"/>
    <w:rsid w:val="00676A65"/>
    <w:rsid w:val="006A51C2"/>
    <w:rsid w:val="006E503E"/>
    <w:rsid w:val="00702FA4"/>
    <w:rsid w:val="00706532"/>
    <w:rsid w:val="00723636"/>
    <w:rsid w:val="00735759"/>
    <w:rsid w:val="00884450"/>
    <w:rsid w:val="00902743"/>
    <w:rsid w:val="00973D8A"/>
    <w:rsid w:val="0098352F"/>
    <w:rsid w:val="009B785C"/>
    <w:rsid w:val="009C3225"/>
    <w:rsid w:val="009F1014"/>
    <w:rsid w:val="00A2662C"/>
    <w:rsid w:val="00A84896"/>
    <w:rsid w:val="00B322E9"/>
    <w:rsid w:val="00B71AE9"/>
    <w:rsid w:val="00BE12E0"/>
    <w:rsid w:val="00BF0315"/>
    <w:rsid w:val="00C27A83"/>
    <w:rsid w:val="00C65259"/>
    <w:rsid w:val="00C915C8"/>
    <w:rsid w:val="00CE4B3A"/>
    <w:rsid w:val="00D62D7D"/>
    <w:rsid w:val="00DD72E1"/>
    <w:rsid w:val="00E219D9"/>
    <w:rsid w:val="00E961F5"/>
    <w:rsid w:val="00E9753C"/>
    <w:rsid w:val="00EF2B69"/>
    <w:rsid w:val="00F30A40"/>
    <w:rsid w:val="00F942B1"/>
    <w:rsid w:val="00F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B9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5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5A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5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A1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A5A12"/>
    <w:pPr>
      <w:spacing w:after="12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5A1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5A12"/>
    <w:pPr>
      <w:ind w:left="720"/>
      <w:contextualSpacing/>
    </w:pPr>
  </w:style>
  <w:style w:type="character" w:styleId="PageNumber">
    <w:name w:val="page number"/>
    <w:uiPriority w:val="99"/>
    <w:rsid w:val="003604F2"/>
  </w:style>
  <w:style w:type="character" w:styleId="CommentReference">
    <w:name w:val="annotation reference"/>
    <w:basedOn w:val="DefaultParagraphFont"/>
    <w:uiPriority w:val="99"/>
    <w:semiHidden/>
    <w:unhideWhenUsed/>
    <w:rsid w:val="003A3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1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1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166F-0057-4762-9D1A-455D25B6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1427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2021-10-26T18:44:00Z</dcterms:created>
  <dcterms:modified xsi:type="dcterms:W3CDTF">2021-12-23T19:07:00Z</dcterms:modified>
</cp:coreProperties>
</file>